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5" w:rsidRDefault="00346FA5" w:rsidP="00346FA5">
      <w:pPr>
        <w:ind w:firstLine="640"/>
        <w:rPr>
          <w:rFonts w:hint="eastAsia"/>
        </w:rPr>
      </w:pPr>
    </w:p>
    <w:p w:rsidR="00346FA5" w:rsidRDefault="00346FA5" w:rsidP="00346FA5">
      <w:pPr>
        <w:pStyle w:val="a0"/>
        <w:ind w:firstLine="560"/>
        <w:rPr>
          <w:rFonts w:hint="eastAsia"/>
        </w:rPr>
      </w:pPr>
    </w:p>
    <w:p w:rsidR="00346FA5" w:rsidRDefault="00346FA5" w:rsidP="00346FA5">
      <w:pPr>
        <w:ind w:firstLine="640"/>
        <w:rPr>
          <w:rFonts w:hint="eastAsia"/>
        </w:rPr>
      </w:pPr>
    </w:p>
    <w:p w:rsidR="00346FA5" w:rsidRDefault="00346FA5" w:rsidP="00346FA5">
      <w:pPr>
        <w:pStyle w:val="a0"/>
        <w:ind w:firstLine="560"/>
        <w:rPr>
          <w:rFonts w:hint="eastAsia"/>
        </w:rPr>
      </w:pPr>
    </w:p>
    <w:p w:rsidR="00346FA5" w:rsidRDefault="00346FA5" w:rsidP="00346FA5">
      <w:pPr>
        <w:ind w:firstLine="640"/>
        <w:rPr>
          <w:rFonts w:hint="eastAsia"/>
        </w:rPr>
      </w:pPr>
    </w:p>
    <w:p w:rsidR="00346FA5" w:rsidRPr="00346FA5" w:rsidRDefault="00346FA5" w:rsidP="00346FA5">
      <w:pPr>
        <w:pStyle w:val="a0"/>
        <w:ind w:firstLine="560"/>
      </w:pPr>
    </w:p>
    <w:tbl>
      <w:tblPr>
        <w:tblpPr w:leftFromText="181" w:rightFromText="181" w:vertAnchor="page" w:horzAnchor="page" w:tblpXSpec="center" w:tblpY="2609"/>
        <w:tblOverlap w:val="never"/>
        <w:tblW w:w="9055" w:type="dxa"/>
        <w:jc w:val="center"/>
        <w:tblLayout w:type="fixed"/>
        <w:tblLook w:val="04A0"/>
      </w:tblPr>
      <w:tblGrid>
        <w:gridCol w:w="6200"/>
        <w:gridCol w:w="1520"/>
        <w:gridCol w:w="1335"/>
      </w:tblGrid>
      <w:tr w:rsidR="004346A2">
        <w:trPr>
          <w:trHeight w:val="791"/>
          <w:jc w:val="center"/>
        </w:trPr>
        <w:tc>
          <w:tcPr>
            <w:tcW w:w="6200" w:type="dxa"/>
            <w:noWrap/>
            <w:vAlign w:val="bottom"/>
          </w:tcPr>
          <w:p w:rsidR="004346A2" w:rsidRPr="00346FA5" w:rsidRDefault="004346A2">
            <w:pPr>
              <w:topLinePunct w:val="0"/>
              <w:adjustRightInd/>
              <w:snapToGrid/>
              <w:spacing w:line="240" w:lineRule="auto"/>
              <w:ind w:firstLineChars="0" w:firstLine="0"/>
              <w:rPr>
                <w:rFonts w:ascii="Calibri" w:eastAsia="宋体" w:hAnsi="Calibri"/>
                <w:color w:val="FFFFFF" w:themeColor="background1"/>
                <w:kern w:val="2"/>
                <w:sz w:val="21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4346A2" w:rsidRPr="00346FA5" w:rsidRDefault="004346A2">
            <w:pPr>
              <w:topLinePunct w:val="0"/>
              <w:adjustRightInd/>
              <w:snapToGrid/>
              <w:spacing w:line="240" w:lineRule="auto"/>
              <w:ind w:firstLineChars="0" w:firstLine="0"/>
              <w:rPr>
                <w:rFonts w:ascii="Calibri" w:eastAsia="宋体" w:hAnsi="Calibri"/>
                <w:color w:val="FFFFFF" w:themeColor="background1"/>
                <w:kern w:val="2"/>
                <w:sz w:val="21"/>
                <w:szCs w:val="24"/>
              </w:rPr>
            </w:pPr>
          </w:p>
        </w:tc>
        <w:tc>
          <w:tcPr>
            <w:tcW w:w="1335" w:type="dxa"/>
            <w:noWrap/>
            <w:vAlign w:val="bottom"/>
          </w:tcPr>
          <w:p w:rsidR="004346A2" w:rsidRPr="00346FA5" w:rsidRDefault="004346A2">
            <w:pPr>
              <w:topLinePunct w:val="0"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Calibri" w:eastAsia="宋体" w:hAnsi="Calibri"/>
                <w:color w:val="FFFFFF" w:themeColor="background1"/>
                <w:kern w:val="2"/>
                <w:sz w:val="21"/>
                <w:szCs w:val="24"/>
              </w:rPr>
            </w:pPr>
          </w:p>
        </w:tc>
      </w:tr>
    </w:tbl>
    <w:p w:rsidR="004346A2" w:rsidRDefault="004346A2">
      <w:pPr>
        <w:spacing w:line="500" w:lineRule="exact"/>
        <w:ind w:firstLineChars="0" w:firstLine="0"/>
        <w:jc w:val="center"/>
        <w:rPr>
          <w:rFonts w:ascii="宋体" w:eastAsia="宋体" w:hAnsi="宋体" w:hint="eastAsia"/>
          <w:sz w:val="30"/>
          <w:szCs w:val="30"/>
        </w:rPr>
      </w:pPr>
    </w:p>
    <w:p w:rsidR="00346FA5" w:rsidRPr="00346FA5" w:rsidRDefault="00346FA5" w:rsidP="00346FA5">
      <w:pPr>
        <w:pStyle w:val="a0"/>
        <w:ind w:firstLine="560"/>
      </w:pPr>
    </w:p>
    <w:p w:rsidR="004346A2" w:rsidRDefault="00346FA5">
      <w:pPr>
        <w:spacing w:line="620" w:lineRule="exact"/>
        <w:ind w:firstLineChars="0" w:firstLine="0"/>
        <w:jc w:val="center"/>
        <w:rPr>
          <w:rFonts w:ascii="宋体" w:eastAsia="宋体" w:hAnsi="宋体"/>
          <w:sz w:val="30"/>
          <w:szCs w:val="30"/>
        </w:rPr>
      </w:pPr>
      <w:r>
        <w:rPr>
          <w:rFonts w:cs="仿宋_GB2312" w:hint="eastAsia"/>
          <w:color w:val="000000"/>
          <w:kern w:val="2"/>
          <w:szCs w:val="32"/>
        </w:rPr>
        <w:t>台应急〔2022〕37号</w:t>
      </w:r>
    </w:p>
    <w:p w:rsidR="004346A2" w:rsidRDefault="004346A2" w:rsidP="004D58FD">
      <w:pPr>
        <w:ind w:firstLine="640"/>
      </w:pPr>
    </w:p>
    <w:p w:rsidR="004346A2" w:rsidRDefault="004D58FD">
      <w:pPr>
        <w:pStyle w:val="1"/>
      </w:pPr>
      <w:r>
        <w:rPr>
          <w:rFonts w:hint="eastAsia"/>
        </w:rPr>
        <w:t>关于公布沈学兵等</w:t>
      </w:r>
      <w:r>
        <w:rPr>
          <w:rFonts w:hint="eastAsia"/>
        </w:rPr>
        <w:t>5</w:t>
      </w:r>
      <w:r>
        <w:rPr>
          <w:rFonts w:hint="eastAsia"/>
        </w:rPr>
        <w:t>人具有应急管理领域</w:t>
      </w:r>
    </w:p>
    <w:p w:rsidR="004346A2" w:rsidRDefault="004D58FD">
      <w:pPr>
        <w:pStyle w:val="1"/>
      </w:pPr>
      <w:r>
        <w:rPr>
          <w:rFonts w:hint="eastAsia"/>
        </w:rPr>
        <w:t>工程师职务任职资格的通知</w:t>
      </w:r>
    </w:p>
    <w:p w:rsidR="004346A2" w:rsidRDefault="004346A2">
      <w:pPr>
        <w:spacing w:line="580" w:lineRule="exact"/>
        <w:ind w:firstLineChars="0" w:firstLine="0"/>
        <w:jc w:val="center"/>
      </w:pPr>
    </w:p>
    <w:p w:rsidR="004346A2" w:rsidRDefault="004D58FD" w:rsidP="00346FA5">
      <w:pPr>
        <w:topLinePunct w:val="0"/>
        <w:adjustRightInd/>
        <w:snapToGrid/>
        <w:spacing w:beforeLines="20" w:afterLines="20" w:line="66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>各县（市、区）应急管理局、人力资源和社会保障局，台州湾新区应急管理局，局机关各处室、直属各单位:</w:t>
      </w:r>
    </w:p>
    <w:p w:rsidR="004346A2" w:rsidRDefault="004D58FD" w:rsidP="00346FA5">
      <w:pPr>
        <w:topLinePunct w:val="0"/>
        <w:adjustRightInd/>
        <w:snapToGrid/>
        <w:spacing w:beforeLines="20" w:afterLines="20" w:line="660" w:lineRule="exact"/>
        <w:ind w:firstLine="640"/>
        <w:rPr>
          <w:szCs w:val="32"/>
        </w:rPr>
      </w:pPr>
      <w:r>
        <w:rPr>
          <w:rFonts w:hint="eastAsia"/>
          <w:szCs w:val="32"/>
        </w:rPr>
        <w:t>经台州</w:t>
      </w:r>
      <w:r>
        <w:rPr>
          <w:rFonts w:cs="仿宋_GB2312" w:hint="eastAsia"/>
          <w:szCs w:val="32"/>
        </w:rPr>
        <w:t>市应急管理领域中级专业技术资格评审委员会</w:t>
      </w:r>
      <w:r>
        <w:rPr>
          <w:rFonts w:hint="eastAsia"/>
          <w:szCs w:val="32"/>
        </w:rPr>
        <w:t>2022年10月20日评审通过，沈学兵等5人具有工程师职务任职资格，现予以公布（名单附后）。</w:t>
      </w:r>
    </w:p>
    <w:p w:rsidR="004346A2" w:rsidRDefault="004D58FD" w:rsidP="00346FA5">
      <w:pPr>
        <w:topLinePunct w:val="0"/>
        <w:adjustRightInd/>
        <w:snapToGrid/>
        <w:spacing w:beforeLines="20" w:afterLines="20" w:line="660" w:lineRule="exact"/>
        <w:ind w:firstLine="640"/>
        <w:rPr>
          <w:szCs w:val="32"/>
        </w:rPr>
      </w:pPr>
      <w:r>
        <w:rPr>
          <w:rFonts w:hint="eastAsia"/>
          <w:szCs w:val="32"/>
        </w:rPr>
        <w:t>以上人员资格取得时间为评审通过之日。</w:t>
      </w:r>
    </w:p>
    <w:p w:rsidR="004346A2" w:rsidRDefault="004346A2" w:rsidP="004D58FD">
      <w:pPr>
        <w:pStyle w:val="a0"/>
        <w:ind w:firstLine="640"/>
        <w:rPr>
          <w:rFonts w:eastAsia="仿宋_GB2312"/>
          <w:sz w:val="32"/>
          <w:szCs w:val="32"/>
        </w:rPr>
      </w:pPr>
    </w:p>
    <w:p w:rsidR="004346A2" w:rsidRDefault="004D58FD">
      <w:pPr>
        <w:ind w:firstLine="640"/>
      </w:pPr>
      <w:r>
        <w:rPr>
          <w:rFonts w:hint="eastAsia"/>
        </w:rPr>
        <w:lastRenderedPageBreak/>
        <w:t>附件：具有工程师职务任职资格人员名单</w:t>
      </w:r>
    </w:p>
    <w:p w:rsidR="004346A2" w:rsidRDefault="004346A2">
      <w:pPr>
        <w:pStyle w:val="a0"/>
        <w:spacing w:line="600" w:lineRule="exact"/>
        <w:ind w:firstLineChars="0"/>
      </w:pPr>
    </w:p>
    <w:p w:rsidR="004346A2" w:rsidRDefault="004346A2">
      <w:pPr>
        <w:ind w:firstLineChars="0" w:firstLine="0"/>
      </w:pPr>
    </w:p>
    <w:p w:rsidR="004346A2" w:rsidRDefault="004346A2">
      <w:pPr>
        <w:pStyle w:val="a0"/>
        <w:spacing w:line="600" w:lineRule="exact"/>
        <w:ind w:firstLineChars="0"/>
      </w:pPr>
    </w:p>
    <w:p w:rsidR="004346A2" w:rsidRDefault="004D58FD">
      <w:pPr>
        <w:topLinePunct w:val="0"/>
        <w:adjustRightInd/>
        <w:snapToGrid/>
        <w:ind w:firstLineChars="0" w:firstLine="0"/>
        <w:jc w:val="right"/>
        <w:rPr>
          <w:rFonts w:cs="仿宋_GB2312"/>
          <w:szCs w:val="32"/>
        </w:rPr>
      </w:pPr>
      <w:r>
        <w:rPr>
          <w:rFonts w:cs="仿宋_GB2312" w:hint="eastAsia"/>
          <w:szCs w:val="32"/>
        </w:rPr>
        <w:t>台州市应急管理局         台州市人力资源和社会保障局</w:t>
      </w:r>
    </w:p>
    <w:p w:rsidR="004346A2" w:rsidRDefault="004D58FD" w:rsidP="004D58FD">
      <w:pPr>
        <w:wordWrap w:val="0"/>
        <w:topLinePunct w:val="0"/>
        <w:adjustRightInd/>
        <w:snapToGrid/>
        <w:ind w:right="640" w:firstLineChars="0" w:firstLine="0"/>
        <w:jc w:val="center"/>
        <w:rPr>
          <w:rFonts w:cs="仿宋_GB2312"/>
          <w:szCs w:val="32"/>
        </w:rPr>
      </w:pPr>
      <w:r>
        <w:rPr>
          <w:rFonts w:cs="仿宋_GB2312" w:hint="eastAsia"/>
          <w:szCs w:val="32"/>
        </w:rPr>
        <w:t xml:space="preserve">                               2022年11月3日</w:t>
      </w:r>
    </w:p>
    <w:p w:rsidR="004346A2" w:rsidRDefault="004346A2" w:rsidP="004D58FD">
      <w:pPr>
        <w:ind w:firstLine="640"/>
      </w:pPr>
    </w:p>
    <w:p w:rsidR="004346A2" w:rsidRDefault="004D58FD" w:rsidP="004D58FD">
      <w:p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br w:type="page"/>
      </w:r>
    </w:p>
    <w:p w:rsidR="004346A2" w:rsidRDefault="004D58FD" w:rsidP="00346FA5">
      <w:pPr>
        <w:topLinePunct w:val="0"/>
        <w:adjustRightInd/>
        <w:snapToGrid/>
        <w:spacing w:beforeLines="20" w:afterLines="20" w:line="660" w:lineRule="exact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</w:p>
    <w:p w:rsidR="004346A2" w:rsidRDefault="004346A2" w:rsidP="004D58FD">
      <w:pPr>
        <w:pStyle w:val="a0"/>
        <w:ind w:firstLine="560"/>
        <w:rPr>
          <w:rFonts w:ascii="黑体" w:eastAsia="黑体" w:hAnsi="黑体" w:cs="黑体"/>
        </w:rPr>
      </w:pPr>
    </w:p>
    <w:p w:rsidR="004346A2" w:rsidRDefault="004D58FD">
      <w:pPr>
        <w:pStyle w:val="a0"/>
        <w:spacing w:line="700" w:lineRule="exact"/>
        <w:ind w:firstLineChars="0"/>
        <w:jc w:val="center"/>
        <w:rPr>
          <w:rFonts w:cs="仿宋_GB231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44"/>
          <w:sz w:val="44"/>
          <w:szCs w:val="44"/>
        </w:rPr>
        <w:t>具有工程师职务任职资格人员名单</w:t>
      </w:r>
    </w:p>
    <w:p w:rsidR="004346A2" w:rsidRDefault="004346A2" w:rsidP="004D58FD">
      <w:pPr>
        <w:ind w:firstLine="640"/>
      </w:pPr>
    </w:p>
    <w:tbl>
      <w:tblPr>
        <w:tblW w:w="8960" w:type="dxa"/>
        <w:jc w:val="center"/>
        <w:tblLayout w:type="fixed"/>
        <w:tblLook w:val="04A0"/>
      </w:tblPr>
      <w:tblGrid>
        <w:gridCol w:w="785"/>
        <w:gridCol w:w="1170"/>
        <w:gridCol w:w="4080"/>
        <w:gridCol w:w="1515"/>
        <w:gridCol w:w="1410"/>
      </w:tblGrid>
      <w:tr w:rsidR="004346A2">
        <w:trPr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  <w:szCs w:val="24"/>
              </w:rPr>
              <w:t>资格名称</w:t>
            </w:r>
          </w:p>
        </w:tc>
      </w:tr>
      <w:tr w:rsidR="004346A2">
        <w:trPr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沈学兵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浙江省仙居县保安服务有限公司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应急救援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工程师</w:t>
            </w:r>
          </w:p>
        </w:tc>
      </w:tr>
      <w:tr w:rsidR="004346A2">
        <w:trPr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杨  建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台州市乾坤测绘有限公司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防灾减灾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工程师</w:t>
            </w:r>
          </w:p>
        </w:tc>
      </w:tr>
      <w:tr w:rsidR="004346A2">
        <w:trPr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蒋卫军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台州市开发投资集团有限公司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防灾减灾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工程师</w:t>
            </w:r>
          </w:p>
        </w:tc>
      </w:tr>
      <w:tr w:rsidR="004346A2">
        <w:trPr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叶  柳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临海市应急服务中心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防灾减灾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工程师</w:t>
            </w:r>
          </w:p>
        </w:tc>
      </w:tr>
      <w:tr w:rsidR="004346A2">
        <w:trPr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陈  萍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台州市地震事务工作中心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防灾减灾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6A2" w:rsidRDefault="004D58FD">
            <w:pPr>
              <w:widowControl/>
              <w:ind w:firstLineChars="0" w:firstLine="0"/>
              <w:jc w:val="center"/>
              <w:textAlignment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工程师</w:t>
            </w:r>
          </w:p>
        </w:tc>
      </w:tr>
    </w:tbl>
    <w:p w:rsidR="004346A2" w:rsidRDefault="004D58FD" w:rsidP="004D58FD">
      <w:pPr>
        <w:ind w:firstLine="640"/>
      </w:pPr>
      <w:r>
        <w:rPr>
          <w:rFonts w:hint="eastAsia"/>
        </w:rPr>
        <w:br w:type="page"/>
      </w:r>
    </w:p>
    <w:tbl>
      <w:tblPr>
        <w:tblpPr w:leftFromText="181" w:rightFromText="181" w:tblpYSpec="bottom"/>
        <w:tblOverlap w:val="never"/>
        <w:tblW w:w="9003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003"/>
      </w:tblGrid>
      <w:tr w:rsidR="004346A2">
        <w:trPr>
          <w:trHeight w:val="567"/>
        </w:trPr>
        <w:tc>
          <w:tcPr>
            <w:tcW w:w="9003" w:type="dxa"/>
            <w:noWrap/>
            <w:vAlign w:val="center"/>
          </w:tcPr>
          <w:p w:rsidR="004346A2" w:rsidRDefault="004D58FD" w:rsidP="00346FA5">
            <w:pPr>
              <w:topLinePunct w:val="0"/>
              <w:adjustRightInd/>
              <w:snapToGrid/>
              <w:spacing w:beforeLines="20" w:afterLines="20" w:line="3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台州市应急管理局办公室                     2022年11月3日印发</w:t>
            </w:r>
          </w:p>
        </w:tc>
      </w:tr>
    </w:tbl>
    <w:p w:rsidR="004346A2" w:rsidRDefault="004346A2" w:rsidP="004346A2">
      <w:pPr>
        <w:pStyle w:val="a0"/>
        <w:ind w:firstLine="560"/>
      </w:pPr>
      <w:bookmarkStart w:id="0" w:name="_GoBack"/>
      <w:bookmarkEnd w:id="0"/>
    </w:p>
    <w:sectPr w:rsidR="004346A2" w:rsidSect="00434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A2" w:rsidRDefault="004D58FD">
      <w:pPr>
        <w:spacing w:line="240" w:lineRule="auto"/>
        <w:ind w:firstLine="640"/>
      </w:pPr>
      <w:r>
        <w:separator/>
      </w:r>
    </w:p>
  </w:endnote>
  <w:endnote w:type="continuationSeparator" w:id="1">
    <w:p w:rsidR="004346A2" w:rsidRDefault="004D58F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FD" w:rsidRDefault="004D58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A2" w:rsidRDefault="00F576B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4346A2" w:rsidRDefault="004D58FD">
                <w:pPr>
                  <w:pStyle w:val="a6"/>
                </w:pPr>
                <w:r>
                  <w:t xml:space="preserve">— </w:t>
                </w:r>
                <w:r w:rsidR="00F576B5">
                  <w:fldChar w:fldCharType="begin"/>
                </w:r>
                <w:r>
                  <w:instrText xml:space="preserve"> PAGE  \* MERGEFORMAT </w:instrText>
                </w:r>
                <w:r w:rsidR="00F576B5">
                  <w:fldChar w:fldCharType="separate"/>
                </w:r>
                <w:r w:rsidR="00346FA5">
                  <w:rPr>
                    <w:noProof/>
                  </w:rPr>
                  <w:t>1</w:t>
                </w:r>
                <w:r w:rsidR="00F576B5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FD" w:rsidRDefault="004D58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A2" w:rsidRDefault="004D58FD">
      <w:pPr>
        <w:spacing w:line="240" w:lineRule="auto"/>
        <w:ind w:firstLine="640"/>
      </w:pPr>
      <w:r>
        <w:separator/>
      </w:r>
    </w:p>
  </w:footnote>
  <w:footnote w:type="continuationSeparator" w:id="1">
    <w:p w:rsidR="004346A2" w:rsidRDefault="004D58F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FD" w:rsidRDefault="004D58FD" w:rsidP="004D58F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FD" w:rsidRDefault="004D58FD" w:rsidP="004D58FD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FD" w:rsidRDefault="004D58FD" w:rsidP="004D58FD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IzNDRhNDhjOGUxMjVlMGU4MzYyMGU5ZjFhYTNkNmIifQ=="/>
  </w:docVars>
  <w:rsids>
    <w:rsidRoot w:val="3B646830"/>
    <w:rsid w:val="D57F2162"/>
    <w:rsid w:val="D73E5BC6"/>
    <w:rsid w:val="DD4DC192"/>
    <w:rsid w:val="E77E1BE0"/>
    <w:rsid w:val="EBBB0A2F"/>
    <w:rsid w:val="FD9FB49F"/>
    <w:rsid w:val="FE6F994D"/>
    <w:rsid w:val="FEBD437B"/>
    <w:rsid w:val="FF9F7DBE"/>
    <w:rsid w:val="FFF19F84"/>
    <w:rsid w:val="FFF54509"/>
    <w:rsid w:val="FFFF46E2"/>
    <w:rsid w:val="00054C69"/>
    <w:rsid w:val="000E5499"/>
    <w:rsid w:val="002C42BA"/>
    <w:rsid w:val="00346FA5"/>
    <w:rsid w:val="004346A2"/>
    <w:rsid w:val="004D58FD"/>
    <w:rsid w:val="00F576B5"/>
    <w:rsid w:val="02385327"/>
    <w:rsid w:val="13C838FE"/>
    <w:rsid w:val="217B653C"/>
    <w:rsid w:val="26F01935"/>
    <w:rsid w:val="29111D9F"/>
    <w:rsid w:val="29B0073C"/>
    <w:rsid w:val="29B5134E"/>
    <w:rsid w:val="2EF788D3"/>
    <w:rsid w:val="37375D11"/>
    <w:rsid w:val="37FF6F52"/>
    <w:rsid w:val="38811318"/>
    <w:rsid w:val="38B06130"/>
    <w:rsid w:val="3B646830"/>
    <w:rsid w:val="3C4D4F50"/>
    <w:rsid w:val="3DD20D5D"/>
    <w:rsid w:val="3EBC9DEA"/>
    <w:rsid w:val="3FF87828"/>
    <w:rsid w:val="414B50FA"/>
    <w:rsid w:val="42216661"/>
    <w:rsid w:val="432B1D63"/>
    <w:rsid w:val="43544E16"/>
    <w:rsid w:val="43AC6A00"/>
    <w:rsid w:val="46943964"/>
    <w:rsid w:val="47FC61A6"/>
    <w:rsid w:val="4CB85041"/>
    <w:rsid w:val="4CDA3732"/>
    <w:rsid w:val="4D3731C6"/>
    <w:rsid w:val="4F9A42CC"/>
    <w:rsid w:val="52F7654C"/>
    <w:rsid w:val="5AB85F0D"/>
    <w:rsid w:val="5B956E8B"/>
    <w:rsid w:val="5FF0651B"/>
    <w:rsid w:val="67B56881"/>
    <w:rsid w:val="69291E7C"/>
    <w:rsid w:val="6ADA1156"/>
    <w:rsid w:val="6DC51B26"/>
    <w:rsid w:val="6F3FF775"/>
    <w:rsid w:val="6F718BCE"/>
    <w:rsid w:val="6FDB4889"/>
    <w:rsid w:val="6FE1196A"/>
    <w:rsid w:val="6FFFBE04"/>
    <w:rsid w:val="797F88C1"/>
    <w:rsid w:val="7DD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NormalCharacter"/>
    <w:qFormat/>
    <w:rsid w:val="004346A2"/>
    <w:pPr>
      <w:widowControl w:val="0"/>
      <w:topLinePunct/>
      <w:adjustRightInd w:val="0"/>
      <w:snapToGrid w:val="0"/>
      <w:spacing w:line="600" w:lineRule="exact"/>
      <w:ind w:firstLineChars="200" w:firstLine="440"/>
      <w:jc w:val="both"/>
    </w:pPr>
    <w:rPr>
      <w:rFonts w:ascii="仿宋_GB2312" w:eastAsia="仿宋_GB2312" w:hAnsi="仿宋_GB2312"/>
      <w:sz w:val="32"/>
      <w:szCs w:val="22"/>
    </w:rPr>
  </w:style>
  <w:style w:type="paragraph" w:styleId="1">
    <w:name w:val="heading 1"/>
    <w:basedOn w:val="a"/>
    <w:next w:val="a"/>
    <w:link w:val="1Char"/>
    <w:qFormat/>
    <w:rsid w:val="004346A2"/>
    <w:pPr>
      <w:keepNext/>
      <w:keepLines/>
      <w:spacing w:line="700" w:lineRule="exact"/>
      <w:ind w:firstLineChars="0" w:firstLine="0"/>
      <w:jc w:val="center"/>
      <w:outlineLvl w:val="0"/>
    </w:pPr>
    <w:rPr>
      <w:rFonts w:ascii="Times New Roman" w:eastAsia="方正小标宋简体" w:hAnsi="Times New Roman" w:cs="方正小标宋简体"/>
      <w:kern w:val="44"/>
      <w:sz w:val="44"/>
      <w:szCs w:val="24"/>
    </w:rPr>
  </w:style>
  <w:style w:type="paragraph" w:styleId="2">
    <w:name w:val="heading 2"/>
    <w:basedOn w:val="a"/>
    <w:next w:val="a"/>
    <w:link w:val="2Char"/>
    <w:unhideWhenUsed/>
    <w:qFormat/>
    <w:rsid w:val="004346A2"/>
    <w:pPr>
      <w:ind w:firstLine="800"/>
      <w:jc w:val="left"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link w:val="3Char"/>
    <w:unhideWhenUsed/>
    <w:qFormat/>
    <w:rsid w:val="004346A2"/>
    <w:pPr>
      <w:ind w:firstLine="640"/>
      <w:jc w:val="left"/>
      <w:outlineLvl w:val="2"/>
    </w:pPr>
    <w:rPr>
      <w:rFonts w:ascii="楷体_GB2312" w:eastAsia="楷体_GB2312" w:hAnsi="楷体_GB2312"/>
      <w:b/>
    </w:rPr>
  </w:style>
  <w:style w:type="paragraph" w:styleId="4">
    <w:name w:val="heading 4"/>
    <w:basedOn w:val="a"/>
    <w:next w:val="a"/>
    <w:link w:val="4Char"/>
    <w:semiHidden/>
    <w:unhideWhenUsed/>
    <w:qFormat/>
    <w:rsid w:val="004346A2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rsid w:val="004346A2"/>
    <w:pPr>
      <w:spacing w:line="500" w:lineRule="exact"/>
      <w:ind w:firstLine="0"/>
    </w:pPr>
    <w:rPr>
      <w:rFonts w:eastAsia="宋体"/>
      <w:kern w:val="2"/>
      <w:sz w:val="28"/>
      <w:szCs w:val="24"/>
    </w:rPr>
  </w:style>
  <w:style w:type="paragraph" w:styleId="a4">
    <w:name w:val="Body Text"/>
    <w:basedOn w:val="a"/>
    <w:next w:val="10"/>
    <w:qFormat/>
    <w:rsid w:val="004346A2"/>
  </w:style>
  <w:style w:type="paragraph" w:customStyle="1" w:styleId="10">
    <w:name w:val="正文首行缩进1"/>
    <w:basedOn w:val="a4"/>
    <w:qFormat/>
    <w:rsid w:val="004346A2"/>
    <w:pPr>
      <w:spacing w:line="500" w:lineRule="exact"/>
      <w:ind w:firstLine="420"/>
    </w:pPr>
    <w:rPr>
      <w:sz w:val="28"/>
    </w:rPr>
  </w:style>
  <w:style w:type="paragraph" w:styleId="a5">
    <w:name w:val="Normal Indent"/>
    <w:basedOn w:val="a"/>
    <w:qFormat/>
    <w:rsid w:val="004346A2"/>
    <w:pPr>
      <w:ind w:firstLine="420"/>
    </w:pPr>
  </w:style>
  <w:style w:type="paragraph" w:styleId="a6">
    <w:name w:val="footer"/>
    <w:basedOn w:val="a"/>
    <w:qFormat/>
    <w:rsid w:val="004346A2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Theme="minorEastAsia" w:eastAsiaTheme="minorEastAsia" w:hAnsiTheme="minorEastAsia"/>
      <w:sz w:val="24"/>
    </w:rPr>
  </w:style>
  <w:style w:type="paragraph" w:styleId="a7">
    <w:name w:val="header"/>
    <w:basedOn w:val="a"/>
    <w:qFormat/>
    <w:rsid w:val="004346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customStyle="1" w:styleId="NormalCharacter">
    <w:name w:val="NormalCharacter"/>
    <w:semiHidden/>
    <w:qFormat/>
    <w:rsid w:val="004346A2"/>
    <w:rPr>
      <w:rFonts w:ascii="仿宋_GB2312" w:eastAsia="仿宋_GB2312" w:hAnsi="仿宋_GB2312" w:cs="Times New Roman"/>
      <w:kern w:val="2"/>
      <w:sz w:val="32"/>
      <w:szCs w:val="24"/>
      <w:lang w:val="en-US" w:eastAsia="zh-CN" w:bidi="ar-SA"/>
    </w:rPr>
  </w:style>
  <w:style w:type="character" w:customStyle="1" w:styleId="1Char">
    <w:name w:val="标题 1 Char"/>
    <w:link w:val="1"/>
    <w:qFormat/>
    <w:rsid w:val="004346A2"/>
    <w:rPr>
      <w:rFonts w:ascii="Times New Roman" w:eastAsia="方正小标宋简体" w:hAnsi="Times New Roman" w:cs="方正小标宋简体"/>
      <w:kern w:val="44"/>
      <w:sz w:val="44"/>
      <w:szCs w:val="24"/>
    </w:rPr>
  </w:style>
  <w:style w:type="character" w:customStyle="1" w:styleId="2Char">
    <w:name w:val="标题 2 Char"/>
    <w:link w:val="2"/>
    <w:qFormat/>
    <w:rsid w:val="004346A2"/>
    <w:rPr>
      <w:rFonts w:ascii="黑体" w:eastAsia="黑体" w:hAnsi="黑体" w:cs="Times New Roman"/>
      <w:sz w:val="32"/>
    </w:rPr>
  </w:style>
  <w:style w:type="character" w:customStyle="1" w:styleId="3Char">
    <w:name w:val="标题 3 Char"/>
    <w:link w:val="3"/>
    <w:qFormat/>
    <w:rsid w:val="004346A2"/>
    <w:rPr>
      <w:rFonts w:ascii="楷体_GB2312" w:eastAsia="楷体_GB2312" w:hAnsi="楷体_GB2312" w:cs="Times New Roman"/>
      <w:b/>
      <w:sz w:val="32"/>
    </w:rPr>
  </w:style>
  <w:style w:type="paragraph" w:customStyle="1" w:styleId="a8">
    <w:name w:val="表格"/>
    <w:basedOn w:val="a"/>
    <w:next w:val="a"/>
    <w:qFormat/>
    <w:rsid w:val="004346A2"/>
    <w:pPr>
      <w:spacing w:line="320" w:lineRule="exact"/>
      <w:ind w:firstLineChars="0" w:firstLine="0"/>
    </w:pPr>
    <w:rPr>
      <w:sz w:val="24"/>
      <w:szCs w:val="24"/>
    </w:rPr>
  </w:style>
  <w:style w:type="paragraph" w:customStyle="1" w:styleId="a9">
    <w:name w:val="落款"/>
    <w:basedOn w:val="a8"/>
    <w:qFormat/>
    <w:rsid w:val="004346A2"/>
    <w:pPr>
      <w:spacing w:line="600" w:lineRule="exact"/>
      <w:jc w:val="center"/>
    </w:pPr>
    <w:rPr>
      <w:rFonts w:eastAsia="楷体_GB2312"/>
      <w:sz w:val="32"/>
    </w:rPr>
  </w:style>
  <w:style w:type="paragraph" w:customStyle="1" w:styleId="X">
    <w:name w:val="第X章"/>
    <w:basedOn w:val="a"/>
    <w:next w:val="a"/>
    <w:link w:val="XChar"/>
    <w:qFormat/>
    <w:rsid w:val="004346A2"/>
    <w:pPr>
      <w:spacing w:beforeLines="100" w:afterLines="100"/>
      <w:ind w:firstLineChars="0" w:firstLine="0"/>
      <w:jc w:val="center"/>
    </w:pPr>
    <w:rPr>
      <w:rFonts w:ascii="黑体" w:eastAsia="黑体" w:hAnsi="黑体"/>
      <w:szCs w:val="32"/>
    </w:rPr>
  </w:style>
  <w:style w:type="paragraph" w:customStyle="1" w:styleId="X0">
    <w:name w:val="第X条"/>
    <w:basedOn w:val="a"/>
    <w:next w:val="a"/>
    <w:link w:val="XChar0"/>
    <w:qFormat/>
    <w:rsid w:val="004346A2"/>
    <w:rPr>
      <w:rFonts w:ascii="楷体_GB2312" w:eastAsia="楷体_GB2312" w:hAnsi="楷体_GB2312"/>
      <w:b/>
      <w:bCs/>
      <w:szCs w:val="32"/>
    </w:rPr>
  </w:style>
  <w:style w:type="character" w:customStyle="1" w:styleId="4Char">
    <w:name w:val="标题 4 Char"/>
    <w:link w:val="4"/>
    <w:qFormat/>
    <w:rsid w:val="004346A2"/>
    <w:rPr>
      <w:rFonts w:ascii="Arial" w:eastAsia="黑体" w:hAnsi="Arial"/>
      <w:b/>
      <w:sz w:val="28"/>
    </w:rPr>
  </w:style>
  <w:style w:type="character" w:customStyle="1" w:styleId="XChar0">
    <w:name w:val="第X条 Char"/>
    <w:link w:val="X0"/>
    <w:qFormat/>
    <w:rsid w:val="004346A2"/>
    <w:rPr>
      <w:rFonts w:ascii="楷体_GB2312" w:eastAsia="楷体_GB2312" w:hAnsi="楷体_GB2312"/>
      <w:b/>
      <w:bCs/>
      <w:szCs w:val="32"/>
    </w:rPr>
  </w:style>
  <w:style w:type="character" w:customStyle="1" w:styleId="XChar">
    <w:name w:val="第X章 Char"/>
    <w:link w:val="X"/>
    <w:qFormat/>
    <w:rsid w:val="004346A2"/>
    <w:rPr>
      <w:rFonts w:ascii="黑体" w:eastAsia="黑体" w:hAnsi="黑体"/>
      <w:szCs w:val="32"/>
    </w:rPr>
  </w:style>
  <w:style w:type="table" w:customStyle="1" w:styleId="TableNormal">
    <w:name w:val="Table Normal"/>
    <w:uiPriority w:val="2"/>
    <w:semiHidden/>
    <w:unhideWhenUsed/>
    <w:qFormat/>
    <w:rsid w:val="00434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46A2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&amp;#x9879;&amp;#x6D77;&amp;#x840D;</cp:lastModifiedBy>
  <cp:revision>4</cp:revision>
  <cp:lastPrinted>2022-11-02T15:40:00Z</cp:lastPrinted>
  <dcterms:created xsi:type="dcterms:W3CDTF">2022-09-03T06:41:00Z</dcterms:created>
  <dcterms:modified xsi:type="dcterms:W3CDTF">2022-11-04T09:18:00Z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96C60F57129545C9814C046497A68FC5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