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5" w:rsidRPr="0099234D" w:rsidRDefault="001A4887">
      <w:pPr>
        <w:widowControl/>
        <w:adjustRightInd w:val="0"/>
        <w:snapToGrid w:val="0"/>
        <w:spacing w:line="240" w:lineRule="auto"/>
        <w:ind w:leftChars="50" w:left="160" w:rightChars="50" w:right="160" w:firstLineChars="0" w:firstLine="0"/>
        <w:jc w:val="distribute"/>
        <w:rPr>
          <w:rFonts w:ascii="方正小标宋简体" w:eastAsia="方正小标宋简体"/>
          <w:color w:val="FFFFFF" w:themeColor="background1"/>
          <w:sz w:val="86"/>
          <w:szCs w:val="86"/>
        </w:rPr>
      </w:pPr>
      <w:r w:rsidRPr="0099234D">
        <w:rPr>
          <w:rFonts w:ascii="方正小标宋简体" w:eastAsia="方正小标宋简体" w:hint="eastAsia"/>
          <w:color w:val="FFFFFF" w:themeColor="background1"/>
          <w:sz w:val="86"/>
          <w:szCs w:val="86"/>
        </w:rPr>
        <w:t>台州市应急管理局</w:t>
      </w:r>
    </w:p>
    <w:p w:rsidR="00B80445" w:rsidRDefault="00B80445">
      <w:pPr>
        <w:spacing w:line="200" w:lineRule="exact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</w:p>
    <w:p w:rsidR="00B80445" w:rsidRDefault="0099234D">
      <w:pPr>
        <w:spacing w:line="200" w:lineRule="exact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  <w:r w:rsidRPr="0099234D">
        <w:rPr>
          <w:color w:val="FFFFFF" w:themeColor="background1"/>
          <w:sz w:val="22"/>
        </w:rPr>
        <w:pict>
          <v:group id="_x0000_s1027" style="position:absolute;left:0;text-align:left;margin-left:661.45pt;margin-top:7.75pt;width:442.2pt;height:4.8pt;z-index:251660288" coordorigin="6940,3232" coordsize="8844,96" o:gfxdata="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">
            <v:line id="_x0000_s1026" style="position:absolute" from="6940,3232" to="15784,3232" o:gfxdata="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K6tq8y9AAAA2g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 strokecolor="red" strokeweight="2.25pt"/>
            <v:line id="_x0000_s1028" style="position:absolute" from="6940,3328" to="15784,3328" o:gfxdata="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" strokecolor="red" strokeweight="1pt"/>
          </v:group>
        </w:pict>
      </w:r>
    </w:p>
    <w:p w:rsidR="00B80445" w:rsidRDefault="00B80445">
      <w:pPr>
        <w:spacing w:line="200" w:lineRule="exact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</w:p>
    <w:p w:rsidR="00B80445" w:rsidRDefault="001A4887">
      <w:pPr>
        <w:pStyle w:val="1"/>
      </w:pPr>
      <w:bookmarkStart w:id="0" w:name="_GoBack"/>
      <w:r>
        <w:rPr>
          <w:rFonts w:hint="eastAsia"/>
        </w:rPr>
        <w:t>关于聘任郭文标等</w:t>
      </w:r>
      <w:r>
        <w:rPr>
          <w:rFonts w:hint="eastAsia"/>
        </w:rPr>
        <w:t>11</w:t>
      </w:r>
      <w:r>
        <w:rPr>
          <w:rFonts w:hint="eastAsia"/>
        </w:rPr>
        <w:t>人为台州市应急管理</w:t>
      </w:r>
    </w:p>
    <w:p w:rsidR="00B80445" w:rsidRDefault="001A4887">
      <w:pPr>
        <w:pStyle w:val="1"/>
      </w:pPr>
      <w:r>
        <w:rPr>
          <w:rFonts w:hint="eastAsia"/>
        </w:rPr>
        <w:t>行政执法社会监督员的通知</w:t>
      </w:r>
      <w:bookmarkEnd w:id="0"/>
    </w:p>
    <w:p w:rsidR="00B80445" w:rsidRDefault="00B80445"/>
    <w:p w:rsidR="00B80445" w:rsidRDefault="001A4887">
      <w:pPr>
        <w:ind w:firstLineChars="0" w:firstLine="0"/>
      </w:pPr>
      <w:r>
        <w:rPr>
          <w:rFonts w:hint="eastAsia"/>
        </w:rPr>
        <w:t>各县（市、区）应急管理局，局机关各处（室）、直属各单位：</w:t>
      </w:r>
    </w:p>
    <w:p w:rsidR="00B80445" w:rsidRDefault="001A4887">
      <w:r>
        <w:rPr>
          <w:rFonts w:hint="eastAsia"/>
        </w:rPr>
        <w:t>为加强对应急管理行政执法工作的社会监督，促进应急管理部门严格规范公正文明执法，提升依法行政水平，优化应急管理执法环境，根据《浙江省应急管理厅浙江省司法厅关于印发</w:t>
      </w:r>
      <w:r>
        <w:rPr>
          <w:rFonts w:hint="eastAsia"/>
        </w:rPr>
        <w:t>&lt;</w:t>
      </w:r>
      <w:r>
        <w:rPr>
          <w:rFonts w:hint="eastAsia"/>
        </w:rPr>
        <w:t>浙江省应急管理行政执法技术检查员和社会监督员工作实施细则（试行）</w:t>
      </w:r>
      <w:r>
        <w:rPr>
          <w:rFonts w:hint="eastAsia"/>
        </w:rPr>
        <w:t>&gt;</w:t>
      </w:r>
      <w:r>
        <w:rPr>
          <w:rFonts w:hint="eastAsia"/>
        </w:rPr>
        <w:t>的通知》（浙应急法规〔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rFonts w:hint="eastAsia"/>
        </w:rPr>
        <w:t>138</w:t>
      </w:r>
      <w:r>
        <w:rPr>
          <w:rFonts w:hint="eastAsia"/>
        </w:rPr>
        <w:t>号）要求，通过公开、平等、择优选聘，现决定聘任郭文标等</w:t>
      </w:r>
      <w:r>
        <w:rPr>
          <w:rFonts w:hint="eastAsia"/>
        </w:rPr>
        <w:t>11</w:t>
      </w:r>
      <w:r>
        <w:rPr>
          <w:rFonts w:hint="eastAsia"/>
        </w:rPr>
        <w:t>人为台州市应急管理行政执法社会监督员，任期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B80445" w:rsidRDefault="00B80445"/>
    <w:p w:rsidR="00B80445" w:rsidRDefault="001A4887">
      <w:r>
        <w:rPr>
          <w:rFonts w:hint="eastAsia"/>
        </w:rPr>
        <w:t>附件：台州市应急管理行政执法社会监督员名单</w:t>
      </w:r>
    </w:p>
    <w:p w:rsidR="00B80445" w:rsidRDefault="00B80445"/>
    <w:p w:rsidR="00B80445" w:rsidRDefault="00B80445" w:rsidP="0099234D">
      <w:pPr>
        <w:pStyle w:val="a0"/>
        <w:ind w:firstLine="640"/>
      </w:pPr>
    </w:p>
    <w:p w:rsidR="00B80445" w:rsidRDefault="00B80445"/>
    <w:p w:rsidR="00B80445" w:rsidRDefault="001A4887">
      <w:pPr>
        <w:wordWrap w:val="0"/>
        <w:jc w:val="right"/>
      </w:pPr>
      <w:r>
        <w:rPr>
          <w:rFonts w:hint="eastAsia"/>
        </w:rPr>
        <w:t>台州市应急管理局</w:t>
      </w:r>
    </w:p>
    <w:p w:rsidR="00B80445" w:rsidRDefault="001A4887">
      <w:pPr>
        <w:wordWrap w:val="0"/>
        <w:jc w:val="right"/>
        <w:sectPr w:rsidR="00B80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531" w:bottom="1701" w:left="1531" w:header="851" w:footer="709" w:gutter="0"/>
          <w:cols w:space="0"/>
          <w:docGrid w:type="lines" w:linePitch="312"/>
        </w:sectPr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B80445" w:rsidRDefault="001A4887">
      <w:pPr>
        <w:pStyle w:val="aa"/>
      </w:pPr>
      <w:r>
        <w:lastRenderedPageBreak/>
        <w:t>附件</w:t>
      </w:r>
    </w:p>
    <w:p w:rsidR="00B80445" w:rsidRDefault="001A4887">
      <w:pPr>
        <w:pStyle w:val="1"/>
      </w:pPr>
      <w:r>
        <w:t>台州市应急管理行政执法社会监督员名单</w:t>
      </w:r>
    </w:p>
    <w:p w:rsidR="00B80445" w:rsidRDefault="00B80445"/>
    <w:tbl>
      <w:tblPr>
        <w:tblStyle w:val="a6"/>
        <w:tblW w:w="4997" w:type="pct"/>
        <w:tblLayout w:type="fixed"/>
        <w:tblLook w:val="04A0"/>
      </w:tblPr>
      <w:tblGrid>
        <w:gridCol w:w="950"/>
        <w:gridCol w:w="1250"/>
        <w:gridCol w:w="804"/>
        <w:gridCol w:w="6051"/>
      </w:tblGrid>
      <w:tr w:rsidR="00B80445">
        <w:trPr>
          <w:trHeight w:val="589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ind w:leftChars="0" w:left="0" w:rightChars="0" w:right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ind w:leftChars="0" w:left="0" w:rightChars="0" w:right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名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ind w:leftChars="0" w:left="0" w:rightChars="0" w:right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ind w:leftChars="0" w:left="0" w:rightChars="0" w:right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个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人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简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介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郭文标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温岭市石塘海上平安民间救助站站长，全国人大代表。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阮玲斐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浙江新顺发缝纫机科技股份有限公司质量部部长，党的二十大代表。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台州学院人文社科处副处长。浙江省“之江青年社科学者”、“浙江省高校领军人才培养计划”青年优秀人才，浙江省战略和物资保障领域专家。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浙江仙琚制药股份有限公司研究院副院长，浙江省党代表。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庆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台州新闻传媒中心创意策划部副主任（主持工作）</w:t>
            </w:r>
            <w:r>
              <w:rPr>
                <w:rFonts w:hint="eastAsia"/>
              </w:rPr>
              <w:t>，浙江省人大代表。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t>浙江永宁药业股份有限公司副总经理</w:t>
            </w:r>
            <w:r>
              <w:rPr>
                <w:rFonts w:hint="eastAsia"/>
              </w:rPr>
              <w:t>。台州市党代表。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王慧婷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t>浙江</w:t>
            </w:r>
            <w:r>
              <w:t>天台祥和实业股份有限公司</w:t>
            </w:r>
            <w:r>
              <w:rPr>
                <w:rFonts w:hint="eastAsia"/>
              </w:rPr>
              <w:t>行政管理中心主任、党总支副书记，台州市党代表。</w:t>
            </w:r>
          </w:p>
        </w:tc>
      </w:tr>
      <w:tr w:rsidR="00B80445">
        <w:trPr>
          <w:trHeight w:val="53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蔡赋祥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玉环市楚门镇蒲田村党支部书记兼村委会主任、浙江普赛斯传动机械有限公司董事长，台州市人大代表。</w:t>
            </w:r>
          </w:p>
        </w:tc>
      </w:tr>
      <w:tr w:rsidR="00B80445">
        <w:trPr>
          <w:trHeight w:val="585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黄婉萍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浙江新台州（杭州）律师事务所主任</w:t>
            </w:r>
            <w:r>
              <w:t>，台州市政协委员</w:t>
            </w:r>
            <w:r>
              <w:rPr>
                <w:rFonts w:hint="eastAsia"/>
              </w:rPr>
              <w:t>。</w:t>
            </w:r>
          </w:p>
        </w:tc>
      </w:tr>
      <w:tr w:rsidR="00B80445">
        <w:trPr>
          <w:trHeight w:val="730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章正柱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</w:pPr>
            <w:r>
              <w:rPr>
                <w:rFonts w:hint="eastAsia"/>
              </w:rPr>
              <w:t>三门县雄鹰救援队队长，</w:t>
            </w:r>
            <w:r>
              <w:t>三门县猎鹰户外拓展有限公司董事长</w:t>
            </w:r>
            <w:r>
              <w:rPr>
                <w:rFonts w:hint="eastAsia"/>
              </w:rPr>
              <w:t>，三门县政协委员。</w:t>
            </w:r>
          </w:p>
        </w:tc>
      </w:tr>
      <w:tr w:rsidR="00B80445">
        <w:trPr>
          <w:trHeight w:val="566"/>
        </w:trPr>
        <w:tc>
          <w:tcPr>
            <w:tcW w:w="52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90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罗建荣</w:t>
            </w:r>
          </w:p>
        </w:tc>
        <w:tc>
          <w:tcPr>
            <w:tcW w:w="444" w:type="pct"/>
            <w:noWrap/>
            <w:vAlign w:val="center"/>
          </w:tcPr>
          <w:p w:rsidR="00B80445" w:rsidRDefault="001A4887" w:rsidP="0099234D">
            <w:pPr>
              <w:pStyle w:val="a7"/>
              <w:spacing w:before="62" w:after="62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39" w:type="pct"/>
            <w:noWrap/>
            <w:vAlign w:val="center"/>
          </w:tcPr>
          <w:p w:rsidR="00B80445" w:rsidRDefault="00B80445" w:rsidP="0099234D">
            <w:pPr>
              <w:pStyle w:val="a7"/>
              <w:spacing w:before="62" w:after="62"/>
            </w:pPr>
            <w:hyperlink r:id="rId13" w:tgtFrame="/home/administrator/Documents\x/_blank" w:history="1">
              <w:r w:rsidR="001A4887">
                <w:t>临海市危险化学品安全生产管理协会</w:t>
              </w:r>
            </w:hyperlink>
            <w:r w:rsidR="001A4887">
              <w:rPr>
                <w:rFonts w:hint="eastAsia"/>
              </w:rPr>
              <w:t>会长，</w:t>
            </w:r>
            <w:r w:rsidR="001A4887">
              <w:t>浙江永太科技股份有限公司</w:t>
            </w:r>
            <w:r w:rsidR="001A4887">
              <w:rPr>
                <w:rFonts w:hint="eastAsia"/>
              </w:rPr>
              <w:t>党支部书记。</w:t>
            </w:r>
          </w:p>
        </w:tc>
      </w:tr>
    </w:tbl>
    <w:p w:rsidR="00B80445" w:rsidRDefault="00B80445" w:rsidP="00B80445">
      <w:pPr>
        <w:pStyle w:val="a0"/>
        <w:ind w:firstLine="640"/>
      </w:pPr>
    </w:p>
    <w:sectPr w:rsidR="00B80445" w:rsidSect="00B80445">
      <w:pgSz w:w="11906" w:h="16838"/>
      <w:pgMar w:top="1701" w:right="1531" w:bottom="1701" w:left="1531" w:header="851" w:footer="70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87" w:rsidRDefault="001A4887">
      <w:pPr>
        <w:spacing w:line="240" w:lineRule="auto"/>
      </w:pPr>
      <w:r>
        <w:separator/>
      </w:r>
    </w:p>
  </w:endnote>
  <w:endnote w:type="continuationSeparator" w:id="1">
    <w:p w:rsidR="001A4887" w:rsidRDefault="001A4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9923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45" w:rsidRDefault="00B8044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" filled="f" stroked="f" strokeweight=".5pt">
          <v:textbox style="mso-fit-shape-to-text:t" inset="0,0,0,0">
            <w:txbxContent>
              <w:p w:rsidR="00B80445" w:rsidRDefault="001A4887">
                <w:pPr>
                  <w:pStyle w:val="a4"/>
                </w:pPr>
                <w:r>
                  <w:t xml:space="preserve">— </w:t>
                </w:r>
                <w:r w:rsidR="00B80445">
                  <w:fldChar w:fldCharType="begin"/>
                </w:r>
                <w:r>
                  <w:instrText xml:space="preserve"> PAGE  \* MERGEFORMAT </w:instrText>
                </w:r>
                <w:r w:rsidR="00B80445">
                  <w:fldChar w:fldCharType="separate"/>
                </w:r>
                <w:r w:rsidR="0099234D">
                  <w:rPr>
                    <w:noProof/>
                  </w:rPr>
                  <w:t>1</w:t>
                </w:r>
                <w:r w:rsidR="00B80445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992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87" w:rsidRDefault="001A4887">
      <w:pPr>
        <w:spacing w:line="240" w:lineRule="auto"/>
      </w:pPr>
      <w:r>
        <w:separator/>
      </w:r>
    </w:p>
  </w:footnote>
  <w:footnote w:type="continuationSeparator" w:id="1">
    <w:p w:rsidR="001A4887" w:rsidRDefault="001A48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99234D" w:rsidP="0099234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99234D" w:rsidP="0099234D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99234D" w:rsidP="0099234D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56AC61B"/>
    <w:rsid w:val="B56AC61B"/>
    <w:rsid w:val="F7DEE46A"/>
    <w:rsid w:val="FAF2B2BD"/>
    <w:rsid w:val="FB7CE32F"/>
    <w:rsid w:val="FCDBADC3"/>
    <w:rsid w:val="FD9FB49F"/>
    <w:rsid w:val="FDA7FCBF"/>
    <w:rsid w:val="FDDE2AAF"/>
    <w:rsid w:val="FE62CDC9"/>
    <w:rsid w:val="FEBD437B"/>
    <w:rsid w:val="FEBFBAF1"/>
    <w:rsid w:val="FEFAB7D9"/>
    <w:rsid w:val="FF9F7DBE"/>
    <w:rsid w:val="FFF54509"/>
    <w:rsid w:val="FFFF0CC2"/>
    <w:rsid w:val="001A4887"/>
    <w:rsid w:val="0099234D"/>
    <w:rsid w:val="00B80445"/>
    <w:rsid w:val="05780F2C"/>
    <w:rsid w:val="077E7F88"/>
    <w:rsid w:val="2EF788D3"/>
    <w:rsid w:val="34FBC554"/>
    <w:rsid w:val="37FF6F52"/>
    <w:rsid w:val="3EBC9DEA"/>
    <w:rsid w:val="4F3B4512"/>
    <w:rsid w:val="597D8C5C"/>
    <w:rsid w:val="5F370FF8"/>
    <w:rsid w:val="5F75063D"/>
    <w:rsid w:val="5FAF81FA"/>
    <w:rsid w:val="67DF882D"/>
    <w:rsid w:val="695FC71B"/>
    <w:rsid w:val="6CEEC709"/>
    <w:rsid w:val="6F718BCE"/>
    <w:rsid w:val="6F9E80E1"/>
    <w:rsid w:val="6FE1196A"/>
    <w:rsid w:val="6FFF688D"/>
    <w:rsid w:val="737FE945"/>
    <w:rsid w:val="73FBABFD"/>
    <w:rsid w:val="775FC108"/>
    <w:rsid w:val="77B6DDFB"/>
    <w:rsid w:val="77BF99B7"/>
    <w:rsid w:val="77DF55D8"/>
    <w:rsid w:val="797F88C1"/>
    <w:rsid w:val="7AF3EDA3"/>
    <w:rsid w:val="7CFE8266"/>
    <w:rsid w:val="7D97CAE6"/>
    <w:rsid w:val="7FB95333"/>
    <w:rsid w:val="7FF70BF6"/>
    <w:rsid w:val="7FFE4BDA"/>
    <w:rsid w:val="7FFF5448"/>
    <w:rsid w:val="959FBB76"/>
    <w:rsid w:val="97A74050"/>
    <w:rsid w:val="A7DF02B1"/>
    <w:rsid w:val="B56AC61B"/>
    <w:rsid w:val="BBE988FC"/>
    <w:rsid w:val="BFBF3C7D"/>
    <w:rsid w:val="BFE743D0"/>
    <w:rsid w:val="D73E5BC6"/>
    <w:rsid w:val="DD4DC192"/>
    <w:rsid w:val="DDFE81F2"/>
    <w:rsid w:val="E77E1BE0"/>
    <w:rsid w:val="EBBB0A2F"/>
    <w:rsid w:val="ED5FD7A8"/>
    <w:rsid w:val="F57BFF16"/>
    <w:rsid w:val="F7B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rsid w:val="00B80445"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宋体"/>
      <w:kern w:val="12"/>
      <w:sz w:val="32"/>
      <w:szCs w:val="32"/>
    </w:rPr>
  </w:style>
  <w:style w:type="paragraph" w:styleId="1">
    <w:name w:val="heading 1"/>
    <w:basedOn w:val="a"/>
    <w:next w:val="a"/>
    <w:link w:val="1Char"/>
    <w:qFormat/>
    <w:rsid w:val="00B80445"/>
    <w:pPr>
      <w:keepNext/>
      <w:keepLines/>
      <w:spacing w:line="700" w:lineRule="exact"/>
      <w:ind w:firstLineChars="0" w:firstLine="0"/>
      <w:jc w:val="center"/>
      <w:outlineLvl w:val="0"/>
    </w:pPr>
    <w:rPr>
      <w:rFonts w:ascii="Times New Roman" w:eastAsia="方正小标宋简体" w:hAnsi="Times New Roman" w:cs="方正小标宋简体"/>
      <w:kern w:val="44"/>
      <w:sz w:val="4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80445"/>
    <w:pPr>
      <w:ind w:firstLine="800"/>
      <w:jc w:val="left"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link w:val="3Char"/>
    <w:semiHidden/>
    <w:unhideWhenUsed/>
    <w:qFormat/>
    <w:rsid w:val="00B80445"/>
    <w:pPr>
      <w:outlineLvl w:val="2"/>
    </w:pPr>
    <w:rPr>
      <w:rFonts w:ascii="楷体_GB2312" w:eastAsia="楷体_GB2312" w:hAnsi="楷体_GB2312"/>
      <w:b/>
    </w:rPr>
  </w:style>
  <w:style w:type="paragraph" w:styleId="4">
    <w:name w:val="heading 4"/>
    <w:basedOn w:val="a"/>
    <w:next w:val="a"/>
    <w:link w:val="4Char"/>
    <w:semiHidden/>
    <w:unhideWhenUsed/>
    <w:qFormat/>
    <w:rsid w:val="00B80445"/>
    <w:pPr>
      <w:keepNext/>
      <w:keepLines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B80445"/>
    <w:pPr>
      <w:ind w:firstLine="420"/>
    </w:pPr>
  </w:style>
  <w:style w:type="paragraph" w:styleId="a4">
    <w:name w:val="footer"/>
    <w:basedOn w:val="a"/>
    <w:qFormat/>
    <w:rsid w:val="00B8044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黑体" w:eastAsia="黑体" w:hAnsi="黑体"/>
      <w:sz w:val="24"/>
    </w:rPr>
  </w:style>
  <w:style w:type="paragraph" w:styleId="a5">
    <w:name w:val="header"/>
    <w:basedOn w:val="a"/>
    <w:rsid w:val="00B804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  <w:rsid w:val="00B80445"/>
    <w:pPr>
      <w:ind w:firstLineChars="0" w:firstLine="0"/>
    </w:pPr>
    <w:rPr>
      <w:rFonts w:cs="Times New Roman"/>
    </w:rPr>
  </w:style>
  <w:style w:type="table" w:styleId="a6">
    <w:name w:val="Table Grid"/>
    <w:basedOn w:val="a2"/>
    <w:qFormat/>
    <w:rsid w:val="00B804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B80445"/>
    <w:rPr>
      <w:rFonts w:ascii="仿宋_GB2312" w:eastAsia="仿宋_GB2312" w:hAnsi="仿宋_GB2312" w:cs="宋体"/>
      <w:kern w:val="2"/>
      <w:sz w:val="32"/>
      <w:szCs w:val="24"/>
      <w:lang w:val="en-US" w:eastAsia="zh-CN" w:bidi="ar-SA"/>
    </w:rPr>
  </w:style>
  <w:style w:type="character" w:customStyle="1" w:styleId="1Char">
    <w:name w:val="标题 1 Char"/>
    <w:link w:val="1"/>
    <w:qFormat/>
    <w:rsid w:val="00B80445"/>
    <w:rPr>
      <w:rFonts w:ascii="Times New Roman" w:eastAsia="方正小标宋简体" w:hAnsi="Times New Roman" w:cs="方正小标宋简体"/>
      <w:kern w:val="44"/>
      <w:sz w:val="44"/>
      <w:szCs w:val="24"/>
    </w:rPr>
  </w:style>
  <w:style w:type="character" w:customStyle="1" w:styleId="2Char">
    <w:name w:val="标题 2 Char"/>
    <w:link w:val="2"/>
    <w:qFormat/>
    <w:rsid w:val="00B80445"/>
    <w:rPr>
      <w:rFonts w:ascii="黑体" w:eastAsia="黑体" w:hAnsi="黑体" w:cs="Times New Roman"/>
      <w:sz w:val="32"/>
    </w:rPr>
  </w:style>
  <w:style w:type="character" w:customStyle="1" w:styleId="3Char">
    <w:name w:val="标题 3 Char"/>
    <w:link w:val="3"/>
    <w:qFormat/>
    <w:rsid w:val="00B80445"/>
    <w:rPr>
      <w:rFonts w:ascii="楷体_GB2312" w:eastAsia="楷体_GB2312" w:hAnsi="楷体_GB2312" w:cs="Times New Roman"/>
      <w:b/>
      <w:sz w:val="32"/>
    </w:rPr>
  </w:style>
  <w:style w:type="paragraph" w:customStyle="1" w:styleId="a7">
    <w:name w:val="表格"/>
    <w:basedOn w:val="a"/>
    <w:qFormat/>
    <w:rsid w:val="00B80445"/>
    <w:pPr>
      <w:spacing w:beforeLines="20" w:afterLines="20" w:line="320" w:lineRule="exact"/>
      <w:ind w:leftChars="20" w:left="64" w:rightChars="20" w:right="64" w:firstLineChars="0" w:firstLine="0"/>
    </w:pPr>
    <w:rPr>
      <w:rFonts w:cstheme="minorBidi"/>
      <w:kern w:val="2"/>
      <w:sz w:val="24"/>
      <w:szCs w:val="24"/>
    </w:rPr>
  </w:style>
  <w:style w:type="paragraph" w:customStyle="1" w:styleId="a8">
    <w:name w:val="落款"/>
    <w:basedOn w:val="a7"/>
    <w:qFormat/>
    <w:rsid w:val="00B80445"/>
    <w:pPr>
      <w:spacing w:line="600" w:lineRule="exact"/>
      <w:jc w:val="center"/>
    </w:pPr>
    <w:rPr>
      <w:rFonts w:eastAsia="楷体_GB2312"/>
      <w:sz w:val="32"/>
    </w:rPr>
  </w:style>
  <w:style w:type="paragraph" w:customStyle="1" w:styleId="X">
    <w:name w:val="第X章"/>
    <w:basedOn w:val="a"/>
    <w:next w:val="a"/>
    <w:qFormat/>
    <w:rsid w:val="00B80445"/>
    <w:pPr>
      <w:spacing w:beforeLines="100" w:afterLines="100"/>
      <w:ind w:firstLineChars="0" w:firstLine="0"/>
      <w:jc w:val="center"/>
    </w:pPr>
    <w:rPr>
      <w:rFonts w:ascii="黑体" w:eastAsia="黑体" w:hAnsi="黑体" w:cs="Times New Roman"/>
    </w:rPr>
  </w:style>
  <w:style w:type="paragraph" w:customStyle="1" w:styleId="X0">
    <w:name w:val="第X条"/>
    <w:basedOn w:val="a"/>
    <w:next w:val="a"/>
    <w:qFormat/>
    <w:rsid w:val="00B80445"/>
    <w:rPr>
      <w:rFonts w:ascii="楷体_GB2312" w:eastAsia="楷体_GB2312" w:hAnsi="楷体_GB2312"/>
      <w:b/>
      <w:bCs/>
    </w:rPr>
  </w:style>
  <w:style w:type="character" w:customStyle="1" w:styleId="4Char">
    <w:name w:val="标题 4 Char"/>
    <w:link w:val="4"/>
    <w:qFormat/>
    <w:rsid w:val="00B80445"/>
    <w:rPr>
      <w:rFonts w:ascii="仿宋_GB2312" w:eastAsia="仿宋_GB2312" w:hAnsi="仿宋_GB2312"/>
      <w:b/>
      <w:sz w:val="32"/>
    </w:rPr>
  </w:style>
  <w:style w:type="paragraph" w:customStyle="1" w:styleId="a9">
    <w:name w:val="落款时间"/>
    <w:basedOn w:val="a"/>
    <w:qFormat/>
    <w:rsid w:val="00B80445"/>
    <w:pPr>
      <w:ind w:rightChars="300" w:right="960" w:firstLineChars="0" w:firstLine="0"/>
      <w:jc w:val="right"/>
    </w:pPr>
  </w:style>
  <w:style w:type="paragraph" w:customStyle="1" w:styleId="aa">
    <w:name w:val="附件"/>
    <w:basedOn w:val="a"/>
    <w:next w:val="a"/>
    <w:qFormat/>
    <w:rsid w:val="00B80445"/>
    <w:pPr>
      <w:ind w:firstLineChars="0" w:firstLine="0"/>
      <w:jc w:val="left"/>
    </w:pPr>
    <w:rPr>
      <w:rFonts w:ascii="黑体" w:eastAsia="黑体" w:hAnsi="黑体"/>
    </w:rPr>
  </w:style>
  <w:style w:type="paragraph" w:customStyle="1" w:styleId="ab">
    <w:name w:val="图注"/>
    <w:basedOn w:val="a"/>
    <w:qFormat/>
    <w:rsid w:val="00B80445"/>
    <w:pPr>
      <w:spacing w:beforeLines="25" w:afterLines="25" w:line="300" w:lineRule="exact"/>
      <w:ind w:hangingChars="100" w:hanging="728"/>
      <w:jc w:val="left"/>
    </w:pPr>
    <w:rPr>
      <w:rFonts w:eastAsia="楷体_GB2312"/>
      <w:sz w:val="21"/>
    </w:rPr>
  </w:style>
  <w:style w:type="paragraph" w:customStyle="1" w:styleId="ac">
    <w:name w:val="图片"/>
    <w:basedOn w:val="a"/>
    <w:qFormat/>
    <w:rsid w:val="00B80445"/>
    <w:pPr>
      <w:spacing w:line="240" w:lineRule="auto"/>
      <w:ind w:firstLineChars="0" w:firstLine="0"/>
      <w:jc w:val="center"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aidu.com/link?url=yoVfn33Vs7e3WEzcUx1wIUpMM1qthmyWzieYcBbfgeDM_nEqAlz8GbWaB0nAypFyTSmZy9x9ha-9VhkBKbZddHxunzDxdBeBmu3NVaawfV_&amp;wd=&amp;eqid=c0cbb24e0009e128000000046466fa3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吴威娜</dc:creator>
  <cp:lastModifiedBy>&amp;#x9879;&amp;#x6D77;&amp;#x840D;</cp:lastModifiedBy>
  <cp:revision>2</cp:revision>
  <dcterms:created xsi:type="dcterms:W3CDTF">2023-08-22T14:56:00Z</dcterms:created>
  <dcterms:modified xsi:type="dcterms:W3CDTF">2023-08-22T07:28:00Z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